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7E" w:rsidRPr="00A73E9D" w:rsidRDefault="0054037E" w:rsidP="00540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Delta Blue Airlines</w:t>
      </w:r>
    </w:p>
    <w:p w:rsidR="0054037E" w:rsidRDefault="0054037E" w:rsidP="0054037E"/>
    <w:p w:rsidR="0054037E" w:rsidRPr="00CD1CC8" w:rsidRDefault="0054037E" w:rsidP="0054037E">
      <w:r w:rsidRPr="00CD1CC8">
        <w:t>Delta Blue Airlines operates a commuter flight between Charlotte</w:t>
      </w:r>
      <w:r>
        <w:t xml:space="preserve"> and Philadelphia</w:t>
      </w:r>
      <w:r w:rsidRPr="00CD1CC8">
        <w:t>.  The plane holds 30 passengers</w:t>
      </w:r>
      <w:r>
        <w:t xml:space="preserve"> in Economy and 6 passengers in First Class.  T</w:t>
      </w:r>
      <w:r w:rsidRPr="00CD1CC8">
        <w:t xml:space="preserve">he airline makes a $100 profit on each passenger </w:t>
      </w:r>
      <w:r>
        <w:t xml:space="preserve">in Economy and $200 per passenger in First Class </w:t>
      </w:r>
      <w:r w:rsidRPr="00CD1CC8">
        <w:t xml:space="preserve">on the flight.  When Delta Blue takes 30 </w:t>
      </w:r>
      <w:r>
        <w:t xml:space="preserve">Economy </w:t>
      </w:r>
      <w:r w:rsidRPr="00CD1CC8">
        <w:t xml:space="preserve">reservations </w:t>
      </w:r>
      <w:r>
        <w:t xml:space="preserve">and 6 First Class </w:t>
      </w:r>
      <w:r w:rsidRPr="00CD1CC8">
        <w:t>for the flight, experience has shown that on average, two passengers do not show up</w:t>
      </w:r>
      <w:r>
        <w:t xml:space="preserve"> for each class</w:t>
      </w:r>
      <w:r w:rsidRPr="00CD1CC8">
        <w:t xml:space="preserve">.  As a result, Delta Blue is averaging 28 </w:t>
      </w:r>
      <w:r>
        <w:t xml:space="preserve">Economy </w:t>
      </w:r>
      <w:r w:rsidRPr="00CD1CC8">
        <w:t xml:space="preserve">passengers </w:t>
      </w:r>
      <w:r>
        <w:t xml:space="preserve">and 4 First Class passengers </w:t>
      </w:r>
      <w:r w:rsidRPr="00CD1CC8">
        <w:t>with a profit of 28*$100</w:t>
      </w:r>
      <w:r>
        <w:t xml:space="preserve"> + 4*$200</w:t>
      </w:r>
      <w:r w:rsidRPr="00CD1CC8">
        <w:t xml:space="preserve"> = $</w:t>
      </w:r>
      <w:r>
        <w:t>36</w:t>
      </w:r>
      <w:r w:rsidRPr="00CD1CC8">
        <w:t xml:space="preserve">00 per flight.  The airline operations office has asked for an evaluation of an overbooking strategy where they would accept 32 </w:t>
      </w:r>
      <w:r>
        <w:t xml:space="preserve">Economy </w:t>
      </w:r>
      <w:r w:rsidRPr="00CD1CC8">
        <w:t xml:space="preserve">reservations </w:t>
      </w:r>
      <w:r>
        <w:t xml:space="preserve">and up to 8 First Class reservations </w:t>
      </w:r>
      <w:r w:rsidRPr="00CD1CC8">
        <w:t xml:space="preserve">even though the airplane holds only 30 </w:t>
      </w:r>
      <w:r>
        <w:t xml:space="preserve">Economy and 6 First class </w:t>
      </w:r>
      <w:r w:rsidRPr="00CD1CC8">
        <w:t xml:space="preserve">passengers.  The probability distribution for the number of passengers showing up </w:t>
      </w:r>
      <w:r>
        <w:t>with the new overbooking</w:t>
      </w:r>
      <w:r w:rsidRPr="00CD1CC8">
        <w:t xml:space="preserve"> reservations </w:t>
      </w:r>
      <w:r>
        <w:t xml:space="preserve">policy </w:t>
      </w:r>
      <w:r w:rsidRPr="00CD1CC8">
        <w:t>is as follows:</w:t>
      </w:r>
    </w:p>
    <w:p w:rsidR="0054037E" w:rsidRPr="00CD1CC8" w:rsidRDefault="0054037E" w:rsidP="0054037E"/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0"/>
        <w:gridCol w:w="2340"/>
      </w:tblGrid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Default="0054037E" w:rsidP="0023362C">
            <w:pPr>
              <w:jc w:val="center"/>
            </w:pPr>
            <w:r w:rsidRPr="00CD1CC8">
              <w:t># of Passengers Showing up</w:t>
            </w:r>
          </w:p>
          <w:p w:rsidR="0054037E" w:rsidRPr="00CD1CC8" w:rsidRDefault="0054037E" w:rsidP="0023362C">
            <w:pPr>
              <w:jc w:val="center"/>
            </w:pPr>
            <w:r>
              <w:t>For Economy</w:t>
            </w:r>
          </w:p>
        </w:tc>
        <w:tc>
          <w:tcPr>
            <w:tcW w:w="2340" w:type="dxa"/>
            <w:shd w:val="clear" w:color="auto" w:fill="auto"/>
          </w:tcPr>
          <w:p w:rsidR="0054037E" w:rsidRDefault="0054037E" w:rsidP="0023362C">
            <w:pPr>
              <w:jc w:val="center"/>
            </w:pPr>
          </w:p>
          <w:p w:rsidR="0054037E" w:rsidRPr="00CD1CC8" w:rsidRDefault="0054037E" w:rsidP="0023362C">
            <w:pPr>
              <w:jc w:val="center"/>
            </w:pPr>
            <w:r w:rsidRPr="00CD1CC8">
              <w:t>Probability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28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0.05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29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0.25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30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0.50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31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0.15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32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0.05</w:t>
            </w:r>
          </w:p>
        </w:tc>
      </w:tr>
    </w:tbl>
    <w:p w:rsidR="0054037E" w:rsidRDefault="0054037E" w:rsidP="0054037E"/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0"/>
        <w:gridCol w:w="2340"/>
      </w:tblGrid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Default="0054037E" w:rsidP="0023362C">
            <w:pPr>
              <w:jc w:val="center"/>
            </w:pPr>
            <w:r w:rsidRPr="00CD1CC8">
              <w:t># of Passengers Showing up</w:t>
            </w:r>
          </w:p>
          <w:p w:rsidR="0054037E" w:rsidRPr="00CD1CC8" w:rsidRDefault="0054037E" w:rsidP="0023362C">
            <w:pPr>
              <w:jc w:val="center"/>
            </w:pPr>
            <w:r>
              <w:t>For First Class</w:t>
            </w:r>
          </w:p>
        </w:tc>
        <w:tc>
          <w:tcPr>
            <w:tcW w:w="2340" w:type="dxa"/>
            <w:shd w:val="clear" w:color="auto" w:fill="auto"/>
          </w:tcPr>
          <w:p w:rsidR="0054037E" w:rsidRDefault="0054037E" w:rsidP="0023362C">
            <w:pPr>
              <w:jc w:val="center"/>
            </w:pPr>
          </w:p>
          <w:p w:rsidR="0054037E" w:rsidRPr="00CD1CC8" w:rsidRDefault="0054037E" w:rsidP="0023362C">
            <w:pPr>
              <w:jc w:val="center"/>
            </w:pPr>
            <w:r w:rsidRPr="00CD1CC8">
              <w:t>Probability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>
              <w:t>1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0.0</w:t>
            </w:r>
            <w:r>
              <w:t>2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</w:t>
            </w:r>
            <w:r>
              <w:t>06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3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</w:t>
            </w:r>
            <w:r>
              <w:t>17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</w:t>
            </w:r>
            <w:r>
              <w:t>20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 w:rsidRPr="00CD1CC8">
              <w:t>0.</w:t>
            </w:r>
            <w:r>
              <w:t>25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Default="0054037E" w:rsidP="0023362C">
            <w:pPr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>
              <w:t>0.23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Default="0054037E" w:rsidP="0023362C">
            <w:pPr>
              <w:jc w:val="center"/>
            </w:pPr>
            <w:r>
              <w:t>7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>
              <w:t>0.05</w:t>
            </w:r>
          </w:p>
        </w:tc>
      </w:tr>
      <w:tr w:rsidR="0054037E" w:rsidRPr="00CD1CC8" w:rsidTr="0023362C">
        <w:trPr>
          <w:jc w:val="center"/>
        </w:trPr>
        <w:tc>
          <w:tcPr>
            <w:tcW w:w="3420" w:type="dxa"/>
            <w:shd w:val="clear" w:color="auto" w:fill="auto"/>
          </w:tcPr>
          <w:p w:rsidR="0054037E" w:rsidRDefault="0054037E" w:rsidP="0023362C">
            <w:pPr>
              <w:jc w:val="center"/>
            </w:pPr>
            <w:r>
              <w:t>8</w:t>
            </w:r>
          </w:p>
        </w:tc>
        <w:tc>
          <w:tcPr>
            <w:tcW w:w="2340" w:type="dxa"/>
            <w:shd w:val="clear" w:color="auto" w:fill="auto"/>
          </w:tcPr>
          <w:p w:rsidR="0054037E" w:rsidRPr="00CD1CC8" w:rsidRDefault="0054037E" w:rsidP="0023362C">
            <w:pPr>
              <w:jc w:val="center"/>
            </w:pPr>
            <w:r>
              <w:t>0.02</w:t>
            </w:r>
          </w:p>
        </w:tc>
      </w:tr>
    </w:tbl>
    <w:p w:rsidR="0054037E" w:rsidRPr="00CD1CC8" w:rsidRDefault="0054037E" w:rsidP="0054037E"/>
    <w:p w:rsidR="0054037E" w:rsidRPr="00BD06F0" w:rsidRDefault="0054037E" w:rsidP="0054037E">
      <w:pPr>
        <w:ind w:left="360"/>
      </w:pPr>
      <w:r w:rsidRPr="00CD1CC8">
        <w:t xml:space="preserve">The airline will incur a cost for any passenger denied seating on the flight.  This cost covers added expenses of rescheduling the passenger as well as loss of goodwill, estimated to be $150 per </w:t>
      </w:r>
      <w:r>
        <w:t xml:space="preserve">Economy </w:t>
      </w:r>
      <w:r w:rsidRPr="00CD1CC8">
        <w:t>passenger</w:t>
      </w:r>
      <w:r>
        <w:t xml:space="preserve"> and $300 per First Class passenger</w:t>
      </w:r>
      <w:r w:rsidRPr="00CD1CC8">
        <w:t xml:space="preserve">.  </w:t>
      </w:r>
      <w:r>
        <w:t>On the other hand, if there are First Class seats available, they move up Economy passengers to First Class.  When this happens, they believe there is a positive goodwill “cost” of $200.  Build a simulation model</w:t>
      </w:r>
      <w:bookmarkStart w:id="0" w:name="_GoBack"/>
      <w:bookmarkEnd w:id="0"/>
      <w:r>
        <w:t xml:space="preserve"> in </w:t>
      </w:r>
      <w:r w:rsidR="0004356D">
        <w:t>an</w:t>
      </w:r>
      <w:r>
        <w:t xml:space="preserve"> Excel file</w:t>
      </w:r>
      <w:r w:rsidR="0004356D">
        <w:t xml:space="preserve"> </w:t>
      </w:r>
      <w:r w:rsidRPr="00BD06F0">
        <w:t xml:space="preserve">that will model the performance of the overbooking system.  Model 500 flights.  </w:t>
      </w:r>
      <w:r>
        <w:t>And answer the following questions.</w:t>
      </w:r>
    </w:p>
    <w:p w:rsidR="0054037E" w:rsidRDefault="0054037E" w:rsidP="0054037E"/>
    <w:p w:rsidR="0054037E" w:rsidRDefault="0054037E" w:rsidP="0054037E">
      <w:pPr>
        <w:numPr>
          <w:ilvl w:val="0"/>
          <w:numId w:val="1"/>
        </w:numPr>
        <w:spacing w:line="276" w:lineRule="auto"/>
      </w:pPr>
      <w:r w:rsidRPr="00BD06F0">
        <w:t xml:space="preserve">What is the mean profit per flight if overbooking is implemented?  </w:t>
      </w:r>
    </w:p>
    <w:p w:rsidR="0054037E" w:rsidRDefault="0054037E" w:rsidP="0054037E">
      <w:pPr>
        <w:numPr>
          <w:ilvl w:val="0"/>
          <w:numId w:val="1"/>
        </w:numPr>
        <w:spacing w:line="276" w:lineRule="auto"/>
      </w:pPr>
      <w:r w:rsidRPr="00BD06F0">
        <w:t>What percentage of customers will experience an overbooking problem?</w:t>
      </w:r>
    </w:p>
    <w:p w:rsidR="00741600" w:rsidRDefault="0054037E" w:rsidP="0054037E">
      <w:pPr>
        <w:numPr>
          <w:ilvl w:val="0"/>
          <w:numId w:val="1"/>
        </w:numPr>
        <w:spacing w:line="276" w:lineRule="auto"/>
      </w:pPr>
      <w:r w:rsidRPr="00BD06F0">
        <w:t xml:space="preserve">Does your model recommend the overbooking strategy? </w:t>
      </w:r>
      <w:r>
        <w:t xml:space="preserve">  Any suggestions?</w:t>
      </w:r>
    </w:p>
    <w:sectPr w:rsidR="00741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C42"/>
    <w:multiLevelType w:val="hybridMultilevel"/>
    <w:tmpl w:val="CC80CD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7E"/>
    <w:rsid w:val="0004356D"/>
    <w:rsid w:val="000C5234"/>
    <w:rsid w:val="003D1323"/>
    <w:rsid w:val="0054037E"/>
    <w:rsid w:val="00741600"/>
    <w:rsid w:val="007D0E7D"/>
    <w:rsid w:val="00AB2514"/>
    <w:rsid w:val="00CE02BD"/>
    <w:rsid w:val="00DC0E98"/>
    <w:rsid w:val="00E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</cp:lastModifiedBy>
  <cp:revision>2</cp:revision>
  <cp:lastPrinted>2013-11-27T16:19:00Z</cp:lastPrinted>
  <dcterms:created xsi:type="dcterms:W3CDTF">2013-04-16T20:46:00Z</dcterms:created>
  <dcterms:modified xsi:type="dcterms:W3CDTF">2013-11-27T16:35:00Z</dcterms:modified>
</cp:coreProperties>
</file>